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 w:rsidR="00F911F5">
        <w:t xml:space="preserve"> Inc. </w:t>
      </w:r>
      <w:r>
        <w:t xml:space="preserve">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653F24" w:rsidRDefault="00653F24" w:rsidP="00653F24">
      <w:pPr>
        <w:pStyle w:val="NormalWeb"/>
      </w:pPr>
      <w:r>
        <w:rPr>
          <w:rStyle w:val="Strong"/>
        </w:rPr>
        <w:t>Instruction Plan: DS-Tech (Developmental Studies &amp; Technology)</w:t>
      </w:r>
    </w:p>
    <w:p w:rsidR="00653F24" w:rsidRDefault="00653F24" w:rsidP="00653F24">
      <w:r>
        <w:pict>
          <v:rect id="_x0000_i1025" style="width:0;height:1.5pt" o:hralign="center" o:hrstd="t" o:hr="t" fillcolor="#a0a0a0" stroked="f"/>
        </w:pict>
      </w:r>
    </w:p>
    <w:p w:rsidR="00653F24" w:rsidRDefault="00653F24" w:rsidP="00653F24">
      <w:pPr>
        <w:pStyle w:val="Heading3"/>
      </w:pPr>
      <w:r>
        <w:rPr>
          <w:rStyle w:val="Strong"/>
          <w:b/>
          <w:bCs/>
        </w:rPr>
        <w:t>Course Overview</w:t>
      </w:r>
      <w:bookmarkStart w:id="0" w:name="_GoBack"/>
      <w:bookmarkEnd w:id="0"/>
    </w:p>
    <w:p w:rsidR="00653F24" w:rsidRDefault="00653F24" w:rsidP="00653F24">
      <w:pPr>
        <w:pStyle w:val="NormalWeb"/>
        <w:jc w:val="both"/>
      </w:pPr>
      <w:r>
        <w:t xml:space="preserve">The </w:t>
      </w:r>
      <w:r>
        <w:rPr>
          <w:rStyle w:val="Strong"/>
        </w:rPr>
        <w:t>DS-Tech (Developmental Studies &amp; Technology)</w:t>
      </w:r>
      <w:r>
        <w:t xml:space="preserve"> course explores the intersection of </w:t>
      </w:r>
      <w:r>
        <w:rPr>
          <w:rStyle w:val="Strong"/>
        </w:rPr>
        <w:t>developmental studies</w:t>
      </w:r>
      <w:r>
        <w:t xml:space="preserve"> and </w:t>
      </w:r>
      <w:r>
        <w:rPr>
          <w:rStyle w:val="Strong"/>
        </w:rPr>
        <w:t>technological advancements</w:t>
      </w:r>
      <w:r>
        <w:t>, providing a multidisciplinary approach to understanding human, social, and environmental development. Participants will examine how technology influences economic growth, social transformation, sustainability, and policy-making. Through interactive sessions, case studies, and hands-on projects, learners will gain critical insights into leveraging technology for sustainable development and global progress.</w:t>
      </w:r>
    </w:p>
    <w:p w:rsidR="00653F24" w:rsidRDefault="00653F24" w:rsidP="00653F24">
      <w:pPr>
        <w:pStyle w:val="NormalWeb"/>
        <w:jc w:val="both"/>
      </w:pPr>
      <w:r>
        <w:t xml:space="preserve">By the end of this course, participants will have a comprehensive understanding of </w:t>
      </w:r>
      <w:r>
        <w:rPr>
          <w:rStyle w:val="Strong"/>
        </w:rPr>
        <w:t>developmental theories, technological interventions, and data-driven decision-making</w:t>
      </w:r>
      <w:r>
        <w:t xml:space="preserve"> that shape modern development strategies.</w:t>
      </w:r>
    </w:p>
    <w:p w:rsidR="00653F24" w:rsidRDefault="00653F24" w:rsidP="00653F24">
      <w:r>
        <w:pict>
          <v:rect id="_x0000_i1026" style="width:0;height:1.5pt" o:hralign="center" o:hrstd="t" o:hr="t" fillcolor="#a0a0a0" stroked="f"/>
        </w:pict>
      </w:r>
    </w:p>
    <w:p w:rsidR="00653F24" w:rsidRDefault="00653F24" w:rsidP="00653F24">
      <w:pPr>
        <w:pStyle w:val="Heading3"/>
      </w:pPr>
      <w:r>
        <w:rPr>
          <w:rStyle w:val="Strong"/>
          <w:b/>
          <w:bCs/>
        </w:rPr>
        <w:t>Course Objectives</w:t>
      </w:r>
    </w:p>
    <w:p w:rsidR="00653F24" w:rsidRDefault="00653F24" w:rsidP="00653F24">
      <w:pPr>
        <w:pStyle w:val="NormalWeb"/>
      </w:pPr>
      <w:r>
        <w:t>By the end of this course, participants will be able to:</w:t>
      </w:r>
    </w:p>
    <w:p w:rsidR="00653F24" w:rsidRDefault="00653F24" w:rsidP="00653F24">
      <w:pPr>
        <w:pStyle w:val="NormalWeb"/>
        <w:numPr>
          <w:ilvl w:val="0"/>
          <w:numId w:val="34"/>
        </w:numPr>
      </w:pPr>
      <w:r>
        <w:rPr>
          <w:rStyle w:val="Strong"/>
        </w:rPr>
        <w:t>Understand Key Developmental Theories &amp; Frameworks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Explore core concepts in economic, social, and human development.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Analyze the roles of governance, policy, and international organizations.</w:t>
      </w:r>
    </w:p>
    <w:p w:rsidR="00653F24" w:rsidRDefault="00653F24" w:rsidP="00653F24">
      <w:pPr>
        <w:pStyle w:val="NormalWeb"/>
        <w:numPr>
          <w:ilvl w:val="0"/>
          <w:numId w:val="34"/>
        </w:numPr>
      </w:pPr>
      <w:r>
        <w:rPr>
          <w:rStyle w:val="Strong"/>
        </w:rPr>
        <w:t>Assess the Role of Technology in Development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Investigate the impact of AI, </w:t>
      </w:r>
      <w:proofErr w:type="spellStart"/>
      <w:r>
        <w:t>IoT</w:t>
      </w:r>
      <w:proofErr w:type="spellEnd"/>
      <w:r>
        <w:t>, and Big Data in shaping developmental outcomes.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Examine the role of digital transformation in social and economic development.</w:t>
      </w:r>
    </w:p>
    <w:p w:rsidR="00653F24" w:rsidRDefault="00653F24" w:rsidP="00653F24">
      <w:pPr>
        <w:pStyle w:val="NormalWeb"/>
        <w:numPr>
          <w:ilvl w:val="0"/>
          <w:numId w:val="34"/>
        </w:numPr>
      </w:pPr>
      <w:r>
        <w:rPr>
          <w:rStyle w:val="Strong"/>
        </w:rPr>
        <w:lastRenderedPageBreak/>
        <w:t>Apply Data Analytics &amp; Research Methods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Utilize GIS, remote sensing, and data science tools for development planning.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Interpret socio-economic data to drive policy decisions.</w:t>
      </w:r>
    </w:p>
    <w:p w:rsidR="00653F24" w:rsidRDefault="00653F24" w:rsidP="00653F24">
      <w:pPr>
        <w:pStyle w:val="NormalWeb"/>
        <w:numPr>
          <w:ilvl w:val="0"/>
          <w:numId w:val="34"/>
        </w:numPr>
      </w:pPr>
      <w:r>
        <w:rPr>
          <w:rStyle w:val="Strong"/>
        </w:rPr>
        <w:t>Explore Sustainable &amp; Inclusive Development Strategies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Assess environmental sustainability through smart technologies.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Evaluate digital inclusion initiatives for marginalized communities.</w:t>
      </w:r>
    </w:p>
    <w:p w:rsidR="00653F24" w:rsidRDefault="00653F24" w:rsidP="00653F24">
      <w:pPr>
        <w:pStyle w:val="NormalWeb"/>
        <w:numPr>
          <w:ilvl w:val="0"/>
          <w:numId w:val="34"/>
        </w:numPr>
      </w:pPr>
      <w:r>
        <w:rPr>
          <w:rStyle w:val="Strong"/>
        </w:rPr>
        <w:t>Ethical &amp; Policy Considerations in Tech-Driven Development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Understand the ethical challenges in using technology for development.</w:t>
      </w:r>
    </w:p>
    <w:p w:rsidR="00653F24" w:rsidRDefault="00653F24" w:rsidP="00653F24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Explore global policies regulating digital development interventions.</w:t>
      </w:r>
    </w:p>
    <w:p w:rsidR="00653F24" w:rsidRDefault="00653F24" w:rsidP="00653F2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653F24" w:rsidRDefault="00653F24" w:rsidP="00653F24">
      <w:pPr>
        <w:pStyle w:val="Heading3"/>
      </w:pPr>
      <w:r>
        <w:rPr>
          <w:rStyle w:val="Strong"/>
          <w:b/>
          <w:bCs/>
        </w:rPr>
        <w:t>Course Structure</w:t>
      </w:r>
    </w:p>
    <w:p w:rsidR="00653F24" w:rsidRDefault="00653F24" w:rsidP="00653F24">
      <w:pPr>
        <w:pStyle w:val="Heading4"/>
      </w:pPr>
      <w:r>
        <w:rPr>
          <w:rStyle w:val="Strong"/>
          <w:b/>
          <w:bCs/>
        </w:rPr>
        <w:t>Module 1: Foundations of Developmental Studies &amp; Technology</w:t>
      </w:r>
    </w:p>
    <w:p w:rsidR="00653F24" w:rsidRDefault="00653F24" w:rsidP="00653F2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Introduce fundamental theories of development and their relationship with technological advancements.</w:t>
      </w:r>
    </w:p>
    <w:p w:rsidR="00653F24" w:rsidRDefault="00653F24" w:rsidP="00653F2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Topics Covered:</w:t>
      </w:r>
      <w:r>
        <w:t xml:space="preserve"> </w:t>
      </w:r>
    </w:p>
    <w:p w:rsidR="00653F24" w:rsidRDefault="00653F24" w:rsidP="00653F24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Theories of Economic &amp; Social Development</w:t>
      </w:r>
    </w:p>
    <w:p w:rsidR="00653F24" w:rsidRDefault="00653F24" w:rsidP="00653F24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Historical and Modern Technological Shifts</w:t>
      </w:r>
    </w:p>
    <w:p w:rsidR="00653F24" w:rsidRDefault="00653F24" w:rsidP="00653F24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Development Indicators &amp; Data Interpretation</w:t>
      </w:r>
    </w:p>
    <w:p w:rsidR="00653F24" w:rsidRDefault="00653F24" w:rsidP="00653F2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Learning Activity:</w:t>
      </w:r>
      <w:r>
        <w:t xml:space="preserve"> </w:t>
      </w:r>
    </w:p>
    <w:p w:rsidR="00653F24" w:rsidRDefault="00653F24" w:rsidP="00653F2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Case Study: Analyzing the impact of industrial revolutions on global development.</w:t>
      </w:r>
    </w:p>
    <w:p w:rsidR="00653F24" w:rsidRDefault="00653F24" w:rsidP="00653F2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Assignment:</w:t>
      </w:r>
      <w:r>
        <w:t xml:space="preserve"> </w:t>
      </w:r>
    </w:p>
    <w:p w:rsidR="00653F24" w:rsidRDefault="00653F24" w:rsidP="00653F2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Research and present a technology that has significantly influenced socio-economic development.</w:t>
      </w:r>
    </w:p>
    <w:p w:rsidR="00653F24" w:rsidRDefault="00653F24" w:rsidP="00653F2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653F24" w:rsidRDefault="00653F24" w:rsidP="00653F24">
      <w:pPr>
        <w:pStyle w:val="Heading4"/>
      </w:pPr>
      <w:r>
        <w:rPr>
          <w:rStyle w:val="Strong"/>
          <w:b/>
          <w:bCs/>
        </w:rPr>
        <w:t>Module 2: Technology for Economic &amp; Social Development</w:t>
      </w:r>
    </w:p>
    <w:p w:rsidR="00653F24" w:rsidRDefault="00653F24" w:rsidP="00653F2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Examine how digital tools contribute to economic growth, financial inclusion, and social transformation.</w:t>
      </w:r>
    </w:p>
    <w:p w:rsidR="00653F24" w:rsidRDefault="00653F24" w:rsidP="00653F2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Topics Covered:</w:t>
      </w:r>
      <w:r>
        <w:t xml:space="preserve"> </w:t>
      </w:r>
    </w:p>
    <w:p w:rsidR="00653F24" w:rsidRDefault="00653F24" w:rsidP="00653F24">
      <w:pPr>
        <w:numPr>
          <w:ilvl w:val="1"/>
          <w:numId w:val="37"/>
        </w:numPr>
        <w:spacing w:before="100" w:beforeAutospacing="1" w:after="100" w:afterAutospacing="1" w:line="240" w:lineRule="auto"/>
      </w:pPr>
      <w:proofErr w:type="spellStart"/>
      <w:r>
        <w:t>FinTech</w:t>
      </w:r>
      <w:proofErr w:type="spellEnd"/>
      <w:r>
        <w:t xml:space="preserve"> &amp; Mobile Banking in Emerging Markets</w:t>
      </w:r>
    </w:p>
    <w:p w:rsidR="00653F24" w:rsidRDefault="00653F24" w:rsidP="00653F2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E-Governance and Digital Public Services</w:t>
      </w:r>
    </w:p>
    <w:p w:rsidR="00653F24" w:rsidRDefault="00653F24" w:rsidP="00653F2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The Role of AI &amp; Machine Learning in Development</w:t>
      </w:r>
    </w:p>
    <w:p w:rsidR="00653F24" w:rsidRDefault="00653F24" w:rsidP="00653F2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Learning Activity:</w:t>
      </w:r>
      <w:r>
        <w:t xml:space="preserve"> </w:t>
      </w:r>
    </w:p>
    <w:p w:rsidR="00653F24" w:rsidRDefault="00653F24" w:rsidP="00653F2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lastRenderedPageBreak/>
        <w:t>Interactive Workshop: Exploring AI applications for economic development.</w:t>
      </w:r>
    </w:p>
    <w:p w:rsidR="00653F24" w:rsidRDefault="00653F24" w:rsidP="00653F2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Assignment:</w:t>
      </w:r>
      <w:r>
        <w:t xml:space="preserve"> </w:t>
      </w:r>
    </w:p>
    <w:p w:rsidR="00653F24" w:rsidRDefault="00653F24" w:rsidP="00653F2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Develop a proposal for a tech-driven solution to improve financial accessibility in a developing country.</w:t>
      </w:r>
    </w:p>
    <w:p w:rsidR="00653F24" w:rsidRDefault="00653F24" w:rsidP="00653F2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653F24" w:rsidRDefault="00653F24" w:rsidP="00653F24">
      <w:pPr>
        <w:pStyle w:val="Heading4"/>
      </w:pPr>
      <w:r>
        <w:rPr>
          <w:rStyle w:val="Strong"/>
          <w:b/>
          <w:bCs/>
        </w:rPr>
        <w:t>Module 3: Data Science &amp; Research Methods in Development</w:t>
      </w:r>
    </w:p>
    <w:p w:rsidR="00653F24" w:rsidRDefault="00653F24" w:rsidP="00653F2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Equip learners with quantitative and qualitative research techniques for informed decision-making in development.</w:t>
      </w:r>
    </w:p>
    <w:p w:rsidR="00653F24" w:rsidRDefault="00653F24" w:rsidP="00653F2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Topics Covered:</w:t>
      </w:r>
      <w:r>
        <w:t xml:space="preserve"> </w:t>
      </w:r>
    </w:p>
    <w:p w:rsidR="00653F24" w:rsidRDefault="00653F24" w:rsidP="00653F2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Data Collection Methods &amp; Analysis (Surveys, Big Data, AI-driven analytics)</w:t>
      </w:r>
    </w:p>
    <w:p w:rsidR="00653F24" w:rsidRDefault="00653F24" w:rsidP="00653F2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Geographic Information Systems (GIS) for Development Planning</w:t>
      </w:r>
    </w:p>
    <w:p w:rsidR="00653F24" w:rsidRDefault="00653F24" w:rsidP="00653F24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Remote Sensing &amp; Predictive Analytics</w:t>
      </w:r>
    </w:p>
    <w:p w:rsidR="00653F24" w:rsidRDefault="00653F24" w:rsidP="00653F2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Learning Activity:</w:t>
      </w:r>
      <w:r>
        <w:t xml:space="preserve"> </w:t>
      </w:r>
    </w:p>
    <w:p w:rsidR="00653F24" w:rsidRDefault="00653F24" w:rsidP="00653F2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Hands-on Lab: Using GIS tools for urban planning and environmental monitoring.</w:t>
      </w:r>
    </w:p>
    <w:p w:rsidR="00653F24" w:rsidRDefault="00653F24" w:rsidP="00653F2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Assignment:</w:t>
      </w:r>
      <w:r>
        <w:t xml:space="preserve"> </w:t>
      </w:r>
    </w:p>
    <w:p w:rsidR="00653F24" w:rsidRDefault="00653F24" w:rsidP="00653F2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Conduct a mini-research project analyzing a development challenge using real-world datasets.</w:t>
      </w:r>
    </w:p>
    <w:p w:rsidR="00653F24" w:rsidRDefault="00653F24" w:rsidP="00653F2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653F24" w:rsidRDefault="00653F24" w:rsidP="00653F24">
      <w:pPr>
        <w:pStyle w:val="Heading4"/>
      </w:pPr>
      <w:r>
        <w:rPr>
          <w:rStyle w:val="Strong"/>
          <w:b/>
          <w:bCs/>
        </w:rPr>
        <w:t>Module 4: Sustainability, Innovation &amp; Smart Technologies</w:t>
      </w:r>
    </w:p>
    <w:p w:rsidR="00653F24" w:rsidRDefault="00653F24" w:rsidP="00653F2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Explore how technology supports environmental sustainability and inclusive development.</w:t>
      </w:r>
    </w:p>
    <w:p w:rsidR="00653F24" w:rsidRDefault="00653F24" w:rsidP="00653F2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Topics Covered:</w:t>
      </w:r>
      <w:r>
        <w:t xml:space="preserve"> </w:t>
      </w:r>
    </w:p>
    <w:p w:rsidR="00653F24" w:rsidRDefault="00653F24" w:rsidP="00653F2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Smart Cities &amp; Urban Sustainability</w:t>
      </w:r>
    </w:p>
    <w:p w:rsidR="00653F24" w:rsidRDefault="00653F24" w:rsidP="00653F2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Renewable Energy Innovations</w:t>
      </w:r>
    </w:p>
    <w:p w:rsidR="00653F24" w:rsidRDefault="00653F24" w:rsidP="00653F24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Bridging the Digital Divide &amp; Ensuring Equal Access</w:t>
      </w:r>
    </w:p>
    <w:p w:rsidR="00653F24" w:rsidRDefault="00653F24" w:rsidP="00653F2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Learning Activity:</w:t>
      </w:r>
      <w:r>
        <w:t xml:space="preserve"> </w:t>
      </w:r>
    </w:p>
    <w:p w:rsidR="00653F24" w:rsidRDefault="00653F24" w:rsidP="00653F2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>Simulation: Designing a sustainable smart city prototype.</w:t>
      </w:r>
    </w:p>
    <w:p w:rsidR="00653F24" w:rsidRDefault="00653F24" w:rsidP="00653F2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Assignment:</w:t>
      </w:r>
      <w:r>
        <w:t xml:space="preserve"> </w:t>
      </w:r>
    </w:p>
    <w:p w:rsidR="00653F24" w:rsidRDefault="00653F24" w:rsidP="00653F2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>Create a tech-based strategy for reducing carbon footprints in urban centers.</w:t>
      </w:r>
    </w:p>
    <w:p w:rsidR="00653F24" w:rsidRDefault="00653F24" w:rsidP="00653F2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653F24" w:rsidRDefault="00653F24" w:rsidP="00653F24">
      <w:pPr>
        <w:pStyle w:val="Heading4"/>
      </w:pPr>
      <w:r>
        <w:rPr>
          <w:rStyle w:val="Strong"/>
          <w:b/>
          <w:bCs/>
        </w:rPr>
        <w:lastRenderedPageBreak/>
        <w:t>Module 5: Ethical Considerations &amp; Policy Frameworks in Development Technology</w:t>
      </w:r>
    </w:p>
    <w:p w:rsidR="00653F24" w:rsidRDefault="00653F24" w:rsidP="00653F2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Address the ethical, legal, and policy challenges associated with using technology for development.</w:t>
      </w:r>
    </w:p>
    <w:p w:rsidR="00653F24" w:rsidRDefault="00653F24" w:rsidP="00653F2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Topics Covered:</w:t>
      </w:r>
      <w:r>
        <w:t xml:space="preserve"> </w:t>
      </w:r>
    </w:p>
    <w:p w:rsidR="00653F24" w:rsidRDefault="00653F24" w:rsidP="00653F2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 xml:space="preserve">Digital Rights &amp; </w:t>
      </w:r>
      <w:proofErr w:type="spellStart"/>
      <w:r>
        <w:t>Cybersecurity</w:t>
      </w:r>
      <w:proofErr w:type="spellEnd"/>
      <w:r>
        <w:t xml:space="preserve"> in Development</w:t>
      </w:r>
    </w:p>
    <w:p w:rsidR="00653F24" w:rsidRDefault="00653F24" w:rsidP="00653F2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Ethical AI &amp; Bias in Technology</w:t>
      </w:r>
    </w:p>
    <w:p w:rsidR="00653F24" w:rsidRDefault="00653F24" w:rsidP="00653F2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Global Policies on Technology for Development (UN SDGs, GDPR, etc.)</w:t>
      </w:r>
    </w:p>
    <w:p w:rsidR="00653F24" w:rsidRDefault="00653F24" w:rsidP="00653F2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Learning Activity:</w:t>
      </w:r>
      <w:r>
        <w:t xml:space="preserve"> </w:t>
      </w:r>
    </w:p>
    <w:p w:rsidR="00653F24" w:rsidRDefault="00653F24" w:rsidP="00653F24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>Debate: AI and Data Privacy in Development—Risk or Opportunity?</w:t>
      </w:r>
    </w:p>
    <w:p w:rsidR="00653F24" w:rsidRDefault="00653F24" w:rsidP="00653F2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Assignment:</w:t>
      </w:r>
      <w:r>
        <w:t xml:space="preserve"> </w:t>
      </w:r>
    </w:p>
    <w:p w:rsidR="00653F24" w:rsidRDefault="00653F24" w:rsidP="00653F24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>Policy Analysis: Evaluate an international policy regulating technology use in development.</w:t>
      </w:r>
    </w:p>
    <w:p w:rsidR="00653F24" w:rsidRDefault="00653F24" w:rsidP="00653F24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653F24" w:rsidRDefault="00653F24" w:rsidP="00653F24">
      <w:pPr>
        <w:pStyle w:val="Heading3"/>
      </w:pPr>
      <w:r>
        <w:rPr>
          <w:rStyle w:val="Strong"/>
          <w:b/>
          <w:bCs/>
        </w:rPr>
        <w:t>Teaching Methods</w:t>
      </w:r>
    </w:p>
    <w:p w:rsidR="00653F24" w:rsidRDefault="00653F24" w:rsidP="00653F2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Lectures &amp; Interactive Presentations</w:t>
      </w:r>
      <w:r>
        <w:t xml:space="preserve"> – Cover theoretical frameworks and emerging technologies.</w:t>
      </w:r>
    </w:p>
    <w:p w:rsidR="00653F24" w:rsidRDefault="00653F24" w:rsidP="00653F2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Workshops &amp; Labs</w:t>
      </w:r>
      <w:r>
        <w:t xml:space="preserve"> – Hands-on practice with GIS, data analytics, and sustainability tools.</w:t>
      </w:r>
    </w:p>
    <w:p w:rsidR="00653F24" w:rsidRDefault="00653F24" w:rsidP="00653F2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Case Studies &amp; Group Discussions</w:t>
      </w:r>
      <w:r>
        <w:t xml:space="preserve"> – Analyze real-world development interventions and tech-driven initiatives.</w:t>
      </w:r>
    </w:p>
    <w:p w:rsidR="00653F24" w:rsidRDefault="00653F24" w:rsidP="00653F2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Guest Lectures</w:t>
      </w:r>
      <w:r>
        <w:t xml:space="preserve"> – Experts from NGOs, tech firms, and development agencies share insights.</w:t>
      </w:r>
    </w:p>
    <w:p w:rsidR="00653F24" w:rsidRDefault="00653F24" w:rsidP="00653F2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Quizzes &amp; Assignments</w:t>
      </w:r>
      <w:r>
        <w:t xml:space="preserve"> – Reinforce theoretical knowledge and practical applications.</w:t>
      </w:r>
    </w:p>
    <w:p w:rsidR="00653F24" w:rsidRDefault="00653F24" w:rsidP="00653F2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Capstone Project</w:t>
      </w:r>
      <w:r>
        <w:t xml:space="preserve"> – Develop a technology-based solution for a development challenge, integrating knowledge from all modules.</w:t>
      </w:r>
    </w:p>
    <w:p w:rsidR="00653F24" w:rsidRDefault="00653F24" w:rsidP="00653F24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653F24" w:rsidRDefault="00653F24" w:rsidP="00653F24">
      <w:pPr>
        <w:pStyle w:val="Heading3"/>
      </w:pPr>
      <w:r>
        <w:rPr>
          <w:rStyle w:val="Strong"/>
          <w:b/>
          <w:bCs/>
        </w:rPr>
        <w:t>Assessment Methods</w:t>
      </w:r>
    </w:p>
    <w:p w:rsidR="00653F24" w:rsidRDefault="00653F24" w:rsidP="00653F2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 xml:space="preserve"> – Evaluate understanding of key concepts and theories.</w:t>
      </w:r>
    </w:p>
    <w:p w:rsidR="00653F24" w:rsidRDefault="00653F24" w:rsidP="00653F2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Module Assignments</w:t>
      </w:r>
      <w:r>
        <w:t xml:space="preserve"> – Apply research methods, GIS mapping, financial modeling, and ethical considerations.</w:t>
      </w:r>
    </w:p>
    <w:p w:rsidR="00653F24" w:rsidRDefault="00653F24" w:rsidP="00653F2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Capstone Project</w:t>
      </w:r>
      <w:r>
        <w:t xml:space="preserve"> – Create a tech-based development intervention, complete with data analysis, policy recommendations, and sustainability plans.</w:t>
      </w:r>
    </w:p>
    <w:p w:rsidR="00653F24" w:rsidRDefault="00653F24" w:rsidP="00653F24">
      <w:pPr>
        <w:spacing w:after="0"/>
      </w:pPr>
      <w:r>
        <w:lastRenderedPageBreak/>
        <w:pict>
          <v:rect id="_x0000_i1034" style="width:0;height:1.5pt" o:hralign="center" o:hrstd="t" o:hr="t" fillcolor="#a0a0a0" stroked="f"/>
        </w:pict>
      </w:r>
    </w:p>
    <w:p w:rsidR="00653F24" w:rsidRDefault="00653F24" w:rsidP="00653F24">
      <w:pPr>
        <w:pStyle w:val="Heading3"/>
      </w:pPr>
      <w:r>
        <w:rPr>
          <w:rStyle w:val="Strong"/>
          <w:b/>
          <w:bCs/>
        </w:rPr>
        <w:t>Conclusion</w:t>
      </w:r>
    </w:p>
    <w:p w:rsidR="00553FEB" w:rsidRPr="00876195" w:rsidRDefault="00653F24" w:rsidP="00653F24">
      <w:pPr>
        <w:pStyle w:val="NormalWeb"/>
        <w:jc w:val="both"/>
      </w:pPr>
      <w:r>
        <w:t xml:space="preserve">Upon completing </w:t>
      </w:r>
      <w:r>
        <w:rPr>
          <w:rStyle w:val="Strong"/>
        </w:rPr>
        <w:t>DS-Tech (Developmental Studies &amp; Technology)</w:t>
      </w:r>
      <w:r>
        <w:t xml:space="preserve">, participants will gain the ability to critically analyze development challenges and implement technological solutions. This interdisciplinary knowledge will empower them to work in </w:t>
      </w:r>
      <w:r>
        <w:rPr>
          <w:rStyle w:val="Strong"/>
        </w:rPr>
        <w:t>policy-making, research, tech-driven development initiatives, and sustainable innovation projects.</w:t>
      </w: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B6" w:rsidRDefault="00045BB6" w:rsidP="00553FEB">
      <w:pPr>
        <w:spacing w:after="0" w:line="240" w:lineRule="auto"/>
      </w:pPr>
      <w:r>
        <w:separator/>
      </w:r>
    </w:p>
  </w:endnote>
  <w:endnote w:type="continuationSeparator" w:id="0">
    <w:p w:rsidR="00045BB6" w:rsidRDefault="00045BB6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643941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</w:t>
    </w:r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B6" w:rsidRDefault="00045BB6" w:rsidP="00553FEB">
      <w:pPr>
        <w:spacing w:after="0" w:line="240" w:lineRule="auto"/>
      </w:pPr>
      <w:r>
        <w:separator/>
      </w:r>
    </w:p>
  </w:footnote>
  <w:footnote w:type="continuationSeparator" w:id="0">
    <w:p w:rsidR="00045BB6" w:rsidRDefault="00045BB6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45B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045B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45B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9570D"/>
    <w:multiLevelType w:val="multilevel"/>
    <w:tmpl w:val="AC2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918F9"/>
    <w:multiLevelType w:val="multilevel"/>
    <w:tmpl w:val="5CC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55DC0"/>
    <w:multiLevelType w:val="multilevel"/>
    <w:tmpl w:val="BD7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27E81"/>
    <w:multiLevelType w:val="multilevel"/>
    <w:tmpl w:val="C3E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3CB"/>
    <w:multiLevelType w:val="multilevel"/>
    <w:tmpl w:val="F1D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E7BB9"/>
    <w:multiLevelType w:val="multilevel"/>
    <w:tmpl w:val="533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AA586B"/>
    <w:multiLevelType w:val="multilevel"/>
    <w:tmpl w:val="A456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A200A"/>
    <w:multiLevelType w:val="multilevel"/>
    <w:tmpl w:val="D0E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2254D5"/>
    <w:multiLevelType w:val="multilevel"/>
    <w:tmpl w:val="80A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EC6EC5"/>
    <w:multiLevelType w:val="multilevel"/>
    <w:tmpl w:val="B0A8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DD52CF"/>
    <w:multiLevelType w:val="multilevel"/>
    <w:tmpl w:val="429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B275E"/>
    <w:multiLevelType w:val="multilevel"/>
    <w:tmpl w:val="169A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F0D2D"/>
    <w:multiLevelType w:val="multilevel"/>
    <w:tmpl w:val="5B6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757AB1"/>
    <w:multiLevelType w:val="multilevel"/>
    <w:tmpl w:val="5ADC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A54BCD"/>
    <w:multiLevelType w:val="multilevel"/>
    <w:tmpl w:val="8C4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96670"/>
    <w:multiLevelType w:val="multilevel"/>
    <w:tmpl w:val="520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6"/>
  </w:num>
  <w:num w:numId="5">
    <w:abstractNumId w:val="0"/>
  </w:num>
  <w:num w:numId="6">
    <w:abstractNumId w:val="10"/>
  </w:num>
  <w:num w:numId="7">
    <w:abstractNumId w:val="30"/>
  </w:num>
  <w:num w:numId="8">
    <w:abstractNumId w:val="15"/>
  </w:num>
  <w:num w:numId="9">
    <w:abstractNumId w:val="19"/>
  </w:num>
  <w:num w:numId="10">
    <w:abstractNumId w:val="13"/>
  </w:num>
  <w:num w:numId="11">
    <w:abstractNumId w:val="11"/>
  </w:num>
  <w:num w:numId="12">
    <w:abstractNumId w:val="34"/>
  </w:num>
  <w:num w:numId="13">
    <w:abstractNumId w:val="22"/>
  </w:num>
  <w:num w:numId="14">
    <w:abstractNumId w:val="31"/>
  </w:num>
  <w:num w:numId="15">
    <w:abstractNumId w:val="16"/>
  </w:num>
  <w:num w:numId="16">
    <w:abstractNumId w:val="9"/>
  </w:num>
  <w:num w:numId="17">
    <w:abstractNumId w:val="12"/>
  </w:num>
  <w:num w:numId="18">
    <w:abstractNumId w:val="29"/>
  </w:num>
  <w:num w:numId="19">
    <w:abstractNumId w:val="28"/>
  </w:num>
  <w:num w:numId="20">
    <w:abstractNumId w:val="20"/>
  </w:num>
  <w:num w:numId="21">
    <w:abstractNumId w:val="8"/>
  </w:num>
  <w:num w:numId="22">
    <w:abstractNumId w:val="24"/>
  </w:num>
  <w:num w:numId="23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4"/>
  </w:num>
  <w:num w:numId="25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5"/>
  </w:num>
  <w:num w:numId="2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35"/>
  </w:num>
  <w:num w:numId="29">
    <w:abstractNumId w:val="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8"/>
  </w:num>
  <w:num w:numId="31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7"/>
  </w:num>
  <w:num w:numId="33">
    <w:abstractNumId w:val="27"/>
  </w:num>
  <w:num w:numId="34">
    <w:abstractNumId w:val="32"/>
  </w:num>
  <w:num w:numId="35">
    <w:abstractNumId w:val="23"/>
  </w:num>
  <w:num w:numId="36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21"/>
  </w:num>
  <w:num w:numId="38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3"/>
  </w:num>
  <w:num w:numId="40">
    <w:abstractNumId w:val="3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4"/>
  </w:num>
  <w:num w:numId="42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6"/>
  </w:num>
  <w:num w:numId="44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17"/>
  </w:num>
  <w:num w:numId="4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45BB6"/>
    <w:rsid w:val="000D3116"/>
    <w:rsid w:val="00205A9E"/>
    <w:rsid w:val="002209AE"/>
    <w:rsid w:val="002250CA"/>
    <w:rsid w:val="00231EFF"/>
    <w:rsid w:val="002B060E"/>
    <w:rsid w:val="0040795A"/>
    <w:rsid w:val="00461EC4"/>
    <w:rsid w:val="004C2BB4"/>
    <w:rsid w:val="005148B4"/>
    <w:rsid w:val="00553FEB"/>
    <w:rsid w:val="005E28E3"/>
    <w:rsid w:val="00643941"/>
    <w:rsid w:val="00653F24"/>
    <w:rsid w:val="0069592A"/>
    <w:rsid w:val="00745FE9"/>
    <w:rsid w:val="007A7B2C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10</cp:revision>
  <dcterms:created xsi:type="dcterms:W3CDTF">2024-10-17T05:47:00Z</dcterms:created>
  <dcterms:modified xsi:type="dcterms:W3CDTF">2025-02-27T10:35:00Z</dcterms:modified>
</cp:coreProperties>
</file>